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30"/>
          <w:szCs w:val="30"/>
        </w:rPr>
      </w:pPr>
      <w:r>
        <w:rPr>
          <w:rFonts w:eastAsia="Times New Roman" w:cs="Arial" w:ascii="Arial" w:hAnsi="Arial"/>
          <w:sz w:val="30"/>
          <w:szCs w:val="3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30"/>
          <w:szCs w:val="30"/>
        </w:rPr>
      </w:pPr>
      <w:r>
        <w:rPr>
          <w:rFonts w:eastAsia="Times New Roman" w:cs="Arial" w:ascii="Arial" w:hAnsi="Arial"/>
          <w:sz w:val="30"/>
          <w:szCs w:val="30"/>
        </w:rPr>
        <w:t>Formulário de Solicitação de Aproveitamento de Créditos de Atividades Extracurriculares</w:t>
      </w:r>
    </w:p>
    <w:p>
      <w:pPr>
        <w:pStyle w:val="Normal"/>
        <w:spacing w:lineRule="auto" w:line="360" w:before="0" w:after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Anexo da RESOLUÇÃO No. 01/2019, de </w:t>
      </w:r>
      <w:r>
        <w:rPr>
          <w:rFonts w:cs="Times New Roman" w:ascii="Times New Roman" w:hAnsi="Times New Roman"/>
          <w:sz w:val="24"/>
          <w:szCs w:val="24"/>
        </w:rPr>
        <w:t>22</w:t>
      </w:r>
      <w:r>
        <w:rPr>
          <w:rFonts w:cs="Times New Roman" w:ascii="Times New Roman" w:hAnsi="Times New Roman"/>
          <w:sz w:val="24"/>
          <w:szCs w:val="24"/>
        </w:rPr>
        <w:t xml:space="preserve"> de </w:t>
      </w:r>
      <w:r>
        <w:rPr>
          <w:rFonts w:cs="Times New Roman" w:ascii="Times New Roman" w:hAnsi="Times New Roman"/>
          <w:sz w:val="24"/>
          <w:szCs w:val="24"/>
        </w:rPr>
        <w:t>novembro</w:t>
      </w:r>
      <w:r>
        <w:rPr>
          <w:rFonts w:cs="Times New Roman" w:ascii="Times New Roman" w:hAnsi="Times New Roman"/>
          <w:sz w:val="24"/>
          <w:szCs w:val="24"/>
        </w:rPr>
        <w:t xml:space="preserve"> de 2019.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Nome:</w:t>
      </w:r>
      <w:r>
        <w:rPr>
          <w:rFonts w:cs="Times New Roman" w:ascii="Times New Roman" w:hAnsi="Times New Roman"/>
          <w:sz w:val="24"/>
          <w:szCs w:val="24"/>
        </w:rPr>
        <w:t xml:space="preserve"> __________________________</w:t>
      </w:r>
      <w:r>
        <w:rPr>
          <w:rFonts w:cs="Times New Roman" w:ascii="Times New Roman" w:hAnsi="Times New Roman"/>
          <w:b/>
          <w:sz w:val="24"/>
          <w:szCs w:val="24"/>
        </w:rPr>
        <w:t>Matricula:</w:t>
      </w:r>
      <w:r>
        <w:rPr>
          <w:rFonts w:cs="Times New Roman" w:ascii="Times New Roman" w:hAnsi="Times New Roman"/>
          <w:sz w:val="24"/>
          <w:szCs w:val="24"/>
        </w:rPr>
        <w:t xml:space="preserve"> _____________ </w:t>
      </w:r>
      <w:r>
        <w:rPr>
          <w:rFonts w:cs="Times New Roman" w:ascii="Times New Roman" w:hAnsi="Times New Roman"/>
          <w:b/>
          <w:sz w:val="24"/>
          <w:szCs w:val="24"/>
        </w:rPr>
        <w:t>Data:</w:t>
      </w:r>
      <w:r>
        <w:rPr>
          <w:rFonts w:cs="Times New Roman" w:ascii="Times New Roman" w:hAnsi="Times New Roman"/>
          <w:sz w:val="24"/>
          <w:szCs w:val="24"/>
        </w:rPr>
        <w:t xml:space="preserve"> ____/____/____</w:t>
      </w:r>
    </w:p>
    <w:tbl>
      <w:tblPr>
        <w:tblStyle w:val="Tabelacomgrade"/>
        <w:tblW w:w="11265" w:type="dxa"/>
        <w:jc w:val="left"/>
        <w:tblInd w:w="-120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19"/>
        <w:gridCol w:w="1860"/>
        <w:gridCol w:w="1425"/>
        <w:gridCol w:w="660"/>
      </w:tblGrid>
      <w:tr>
        <w:trPr>
          <w:trHeight w:val="630" w:hRule="atLeast"/>
        </w:trPr>
        <w:tc>
          <w:tcPr>
            <w:tcW w:w="73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t-BR"/>
              </w:rPr>
              <w:t>Descrição do Item</w:t>
            </w:r>
          </w:p>
        </w:tc>
        <w:tc>
          <w:tcPr>
            <w:tcW w:w="18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Corpodetexto"/>
              <w:spacing w:before="0" w:after="140"/>
              <w:jc w:val="center"/>
              <w:rPr>
                <w:rFonts w:eastAsiaTheme="minorEastAsia"/>
                <w:lang w:eastAsia="pt-BR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t-BR"/>
              </w:rPr>
              <w:t>Assinatura Orientador(a)</w:t>
            </w:r>
          </w:p>
        </w:tc>
        <w:tc>
          <w:tcPr>
            <w:tcW w:w="14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t-BR"/>
              </w:rPr>
              <w:t>Assinatura Parecerista</w:t>
            </w:r>
          </w:p>
        </w:tc>
        <w:tc>
          <w:tcPr>
            <w:tcW w:w="6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sz w:val="30"/>
                <w:szCs w:val="30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t-BR"/>
              </w:rPr>
              <w:t>Cr. Apr.</w:t>
            </w:r>
          </w:p>
        </w:tc>
      </w:tr>
      <w:tr>
        <w:trPr>
          <w:trHeight w:val="605" w:hRule="atLeast"/>
        </w:trPr>
        <w:tc>
          <w:tcPr>
            <w:tcW w:w="73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"/>
                <w:sz w:val="18"/>
                <w:szCs w:val="18"/>
                <w:lang w:eastAsia="pt-BR"/>
              </w:rPr>
            </w:pPr>
            <w:r>
              <w:rPr>
                <w:rFonts w:eastAsia="" w:cs="Arial" w:ascii="Arial" w:hAnsi="Arial"/>
                <w:color w:val="000000" w:themeColor="text1"/>
                <w:sz w:val="18"/>
                <w:szCs w:val="18"/>
                <w:lang w:eastAsia="pt-BR"/>
              </w:rPr>
              <w:t xml:space="preserve">Estágio Docência em atividades voltadas para empreendedorismo e inovação. 30 horas no mínimo. </w:t>
            </w:r>
            <w:r>
              <w:rPr>
                <w:rFonts w:eastAsia="" w:cs="Arial" w:ascii="Arial" w:hAnsi="Arial"/>
                <w:b/>
                <w:bCs/>
                <w:color w:val="000000" w:themeColor="text1"/>
                <w:sz w:val="18"/>
                <w:szCs w:val="18"/>
                <w:lang w:eastAsia="pt-BR"/>
              </w:rPr>
              <w:t>1 credito.</w:t>
            </w:r>
          </w:p>
        </w:tc>
        <w:tc>
          <w:tcPr>
            <w:tcW w:w="18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6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</w:tr>
      <w:tr>
        <w:trPr>
          <w:trHeight w:val="570" w:hRule="atLeast"/>
        </w:trPr>
        <w:tc>
          <w:tcPr>
            <w:tcW w:w="73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ascii="Arial" w:hAnsi="Arial" w:eastAsiaTheme="minorEastAsia"/>
                <w:sz w:val="18"/>
                <w:szCs w:val="18"/>
                <w:lang w:eastAsia="pt-BR"/>
              </w:rPr>
              <w:t xml:space="preserve">Orientação ou coorientação de alunos. </w:t>
            </w:r>
            <w:r>
              <w:rPr>
                <w:rFonts w:eastAsia="" w:cs="Arial" w:ascii="Arial" w:hAnsi="Arial" w:eastAsiaTheme="minorEastAsia"/>
                <w:b/>
                <w:bCs/>
                <w:sz w:val="18"/>
                <w:szCs w:val="18"/>
                <w:lang w:eastAsia="pt-BR"/>
              </w:rPr>
              <w:t>De 1 a</w:t>
            </w:r>
            <w:r>
              <w:rPr>
                <w:rFonts w:eastAsia="" w:cs="Arial" w:ascii="Arial" w:hAnsi="Arial" w:eastAsiaTheme="minorEastAsia"/>
                <w:sz w:val="18"/>
                <w:szCs w:val="18"/>
                <w:lang w:eastAsia="pt-BR"/>
              </w:rPr>
              <w:t xml:space="preserve"> </w:t>
            </w:r>
            <w:r>
              <w:rPr>
                <w:rFonts w:eastAsia="" w:cs="Arial" w:ascii="Arial" w:hAnsi="Arial" w:eastAsiaTheme="minorEastAsia"/>
                <w:b/>
                <w:bCs/>
                <w:sz w:val="18"/>
                <w:szCs w:val="18"/>
                <w:lang w:eastAsia="pt-BR"/>
              </w:rPr>
              <w:t>2 créditos</w:t>
            </w:r>
          </w:p>
        </w:tc>
        <w:tc>
          <w:tcPr>
            <w:tcW w:w="18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6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</w:tr>
      <w:tr>
        <w:trPr>
          <w:trHeight w:val="615" w:hRule="atLeast"/>
        </w:trPr>
        <w:tc>
          <w:tcPr>
            <w:tcW w:w="73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ascii="Arial" w:hAnsi="Arial" w:eastAsiaTheme="minorEastAsia"/>
                <w:sz w:val="18"/>
                <w:szCs w:val="18"/>
                <w:lang w:eastAsia="pt-BR"/>
              </w:rPr>
              <w:t>Participação em Projetos de Pesquisa, Desenvolvimento e Inovação, não relacionado ao mestrado ou atividade profissional.</w:t>
            </w:r>
            <w:r>
              <w:rPr>
                <w:rFonts w:eastAsia="" w:cs="Arial" w:ascii="Arial" w:hAnsi="Arial" w:eastAsiaTheme="minorEastAsia"/>
                <w:b/>
                <w:sz w:val="18"/>
                <w:szCs w:val="18"/>
                <w:lang w:eastAsia="pt-BR"/>
              </w:rPr>
              <w:t xml:space="preserve"> De 1 a 2 créditos.</w:t>
            </w:r>
          </w:p>
        </w:tc>
        <w:tc>
          <w:tcPr>
            <w:tcW w:w="18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6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</w:tr>
      <w:tr>
        <w:trPr>
          <w:trHeight w:val="630" w:hRule="atLeast"/>
        </w:trPr>
        <w:tc>
          <w:tcPr>
            <w:tcW w:w="73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  <w:lang w:eastAsia="pt-BR"/>
              </w:rPr>
            </w:pPr>
            <w:r>
              <w:rPr>
                <w:rFonts w:cs="Arial" w:ascii="Arial" w:hAnsi="Arial"/>
                <w:sz w:val="18"/>
                <w:szCs w:val="18"/>
                <w:lang w:eastAsia="pt-BR"/>
              </w:rPr>
              <w:t xml:space="preserve">Participação como avaliador(a) em banca de TCC, </w:t>
            </w:r>
            <w:r>
              <w:rPr>
                <w:rFonts w:eastAsia="Times New Roman" w:cs="Arial" w:ascii="Arial" w:hAnsi="Arial"/>
                <w:bCs/>
                <w:sz w:val="18"/>
                <w:szCs w:val="18"/>
                <w:shd w:fill="FFFFFF" w:val="clear"/>
                <w:lang w:eastAsia="pt-BR"/>
              </w:rPr>
              <w:t>Cursos de Aperfeiçoamento ou de Especializa</w:t>
            </w:r>
            <w:r>
              <w:rPr>
                <w:rFonts w:eastAsia="Times New Roman" w:cs="Arial" w:ascii="Arial" w:hAnsi="Arial"/>
                <w:b w:val="false"/>
                <w:bCs w:val="false"/>
                <w:sz w:val="18"/>
                <w:szCs w:val="18"/>
                <w:shd w:fill="FFFFFF" w:val="clear"/>
                <w:lang w:eastAsia="pt-BR"/>
              </w:rPr>
              <w:t>ção.</w:t>
            </w:r>
            <w:r>
              <w:rPr>
                <w:rFonts w:eastAsia="Times New Roman" w:cs="Arial" w:ascii="Arial" w:hAnsi="Arial"/>
                <w:b/>
                <w:bCs/>
                <w:sz w:val="18"/>
                <w:szCs w:val="18"/>
                <w:shd w:fill="FFFFFF" w:val="clear"/>
                <w:lang w:eastAsia="pt-BR"/>
              </w:rPr>
              <w:t xml:space="preserve"> 1 crédito.</w:t>
            </w:r>
          </w:p>
        </w:tc>
        <w:tc>
          <w:tcPr>
            <w:tcW w:w="18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6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</w:tr>
      <w:tr>
        <w:trPr>
          <w:trHeight w:val="615" w:hRule="atLeast"/>
        </w:trPr>
        <w:tc>
          <w:tcPr>
            <w:tcW w:w="73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  <w:lang w:eastAsia="pt-BR"/>
              </w:rPr>
            </w:pPr>
            <w:r>
              <w:rPr>
                <w:rFonts w:cs="Arial" w:ascii="Arial" w:hAnsi="Arial"/>
                <w:sz w:val="18"/>
                <w:szCs w:val="18"/>
                <w:lang w:eastAsia="pt-BR"/>
              </w:rPr>
              <w:t xml:space="preserve">Participação em banca </w:t>
            </w:r>
            <w:r>
              <w:rPr>
                <w:rFonts w:eastAsia="Times New Roman" w:cs="Arial" w:ascii="Arial" w:hAnsi="Arial"/>
                <w:bCs/>
                <w:sz w:val="18"/>
                <w:szCs w:val="18"/>
                <w:shd w:fill="FFFFFF" w:val="clear"/>
                <w:lang w:eastAsia="pt-BR"/>
              </w:rPr>
              <w:t>de avaliação de projetos para criação de novas empresas (ex. Startups) em áreas relacionadas ao curso.</w:t>
            </w:r>
            <w:r>
              <w:rPr>
                <w:rFonts w:cs="Arial" w:ascii="Arial" w:hAnsi="Arial"/>
                <w:sz w:val="18"/>
                <w:szCs w:val="18"/>
                <w:lang w:eastAsia="pt-BR"/>
              </w:rPr>
              <w:t xml:space="preserve"> </w:t>
            </w:r>
            <w:r>
              <w:rPr>
                <w:rFonts w:cs="Arial" w:ascii="Arial" w:hAnsi="Arial"/>
                <w:b/>
                <w:sz w:val="18"/>
                <w:szCs w:val="18"/>
                <w:lang w:eastAsia="pt-BR"/>
              </w:rPr>
              <w:t>De 1 a 2 créditos.</w:t>
            </w:r>
          </w:p>
        </w:tc>
        <w:tc>
          <w:tcPr>
            <w:tcW w:w="18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6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</w:tr>
      <w:tr>
        <w:trPr>
          <w:trHeight w:val="570" w:hRule="atLeast"/>
        </w:trPr>
        <w:tc>
          <w:tcPr>
            <w:tcW w:w="73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ascii="Arial" w:hAnsi="Arial" w:eastAsiaTheme="minorEastAsia"/>
                <w:sz w:val="18"/>
                <w:szCs w:val="18"/>
                <w:lang w:eastAsia="pt-BR"/>
              </w:rPr>
              <w:t xml:space="preserve">Criação de Startups. </w:t>
            </w:r>
            <w:r>
              <w:rPr>
                <w:rFonts w:eastAsia="" w:cs="Arial" w:ascii="Arial" w:hAnsi="Arial" w:eastAsiaTheme="minorEastAsia"/>
                <w:b/>
                <w:bCs/>
                <w:sz w:val="18"/>
                <w:szCs w:val="18"/>
                <w:lang w:eastAsia="pt-BR"/>
              </w:rPr>
              <w:t>De 2 a 4 créditos.</w:t>
            </w:r>
          </w:p>
        </w:tc>
        <w:tc>
          <w:tcPr>
            <w:tcW w:w="18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6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</w:tr>
      <w:tr>
        <w:trPr>
          <w:trHeight w:val="570" w:hRule="atLeast"/>
        </w:trPr>
        <w:tc>
          <w:tcPr>
            <w:tcW w:w="73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ascii="Arial" w:hAnsi="Arial" w:eastAsiaTheme="minorEastAsia"/>
                <w:sz w:val="18"/>
                <w:szCs w:val="18"/>
                <w:lang w:eastAsia="pt-BR"/>
              </w:rPr>
              <w:t xml:space="preserve">Proferir palestras, participar de mesa-redonda e TEDs. </w:t>
            </w:r>
            <w:r>
              <w:rPr>
                <w:rFonts w:eastAsia="" w:cs="Arial" w:ascii="Arial" w:hAnsi="Arial" w:eastAsiaTheme="minorEastAsia"/>
                <w:b/>
                <w:sz w:val="18"/>
                <w:szCs w:val="18"/>
                <w:lang w:eastAsia="pt-BR"/>
              </w:rPr>
              <w:t>1 crédito.</w:t>
            </w:r>
          </w:p>
        </w:tc>
        <w:tc>
          <w:tcPr>
            <w:tcW w:w="18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6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</w:tr>
      <w:tr>
        <w:trPr>
          <w:trHeight w:val="570" w:hRule="atLeast"/>
        </w:trPr>
        <w:tc>
          <w:tcPr>
            <w:tcW w:w="73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ascii="Arial" w:hAnsi="Arial" w:eastAsiaTheme="minorEastAsia"/>
                <w:sz w:val="18"/>
                <w:szCs w:val="18"/>
                <w:lang w:eastAsia="pt-BR"/>
              </w:rPr>
              <w:t xml:space="preserve">Tutoria Presencial ou à Distância, de no mínimo 15 horas. </w:t>
            </w:r>
            <w:r>
              <w:rPr>
                <w:rFonts w:eastAsia="" w:cs="Arial" w:ascii="Arial" w:hAnsi="Arial" w:eastAsiaTheme="minorEastAsia"/>
                <w:b/>
                <w:bCs/>
                <w:sz w:val="18"/>
                <w:szCs w:val="18"/>
                <w:lang w:eastAsia="pt-BR"/>
              </w:rPr>
              <w:t>1 crédito</w:t>
            </w:r>
            <w:r>
              <w:rPr>
                <w:rFonts w:eastAsia="" w:cs="Arial" w:ascii="Arial" w:hAnsi="Arial" w:eastAsiaTheme="minorEastAsia"/>
                <w:b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8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6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</w:tr>
      <w:tr>
        <w:trPr>
          <w:trHeight w:val="630" w:hRule="atLeast"/>
        </w:trPr>
        <w:tc>
          <w:tcPr>
            <w:tcW w:w="73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ascii="Arial" w:hAnsi="Arial" w:eastAsiaTheme="minorEastAsia"/>
                <w:sz w:val="18"/>
                <w:szCs w:val="18"/>
                <w:lang w:eastAsia="pt-BR"/>
              </w:rPr>
              <w:t>Cursos nas áreas de Propriedade Intelectual, Transferência e Inovação. 30 horas no mínimo.</w:t>
            </w:r>
            <w:r>
              <w:rPr>
                <w:rFonts w:eastAsia="" w:cs="Arial" w:ascii="Arial" w:hAnsi="Arial" w:eastAsiaTheme="minorEastAsia"/>
                <w:b/>
                <w:sz w:val="18"/>
                <w:szCs w:val="18"/>
                <w:lang w:eastAsia="pt-BR"/>
              </w:rPr>
              <w:t xml:space="preserve"> De 1 a 2 créditos.</w:t>
            </w:r>
          </w:p>
        </w:tc>
        <w:tc>
          <w:tcPr>
            <w:tcW w:w="18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6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</w:tr>
      <w:tr>
        <w:trPr>
          <w:trHeight w:val="570" w:hRule="atLeast"/>
        </w:trPr>
        <w:tc>
          <w:tcPr>
            <w:tcW w:w="73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ascii="Arial" w:hAnsi="Arial" w:eastAsiaTheme="minorEastAsia"/>
                <w:sz w:val="18"/>
                <w:szCs w:val="18"/>
                <w:lang w:eastAsia="pt-BR"/>
              </w:rPr>
              <w:t xml:space="preserve">Períodos de Pesquisa em Universidades Estrangeiras. </w:t>
            </w:r>
            <w:r>
              <w:rPr>
                <w:rFonts w:eastAsia="" w:cs="Arial" w:ascii="Arial" w:hAnsi="Arial" w:eastAsiaTheme="minorEastAsia"/>
                <w:b/>
                <w:sz w:val="18"/>
                <w:szCs w:val="18"/>
                <w:lang w:eastAsia="pt-BR"/>
              </w:rPr>
              <w:t>2 créditos.</w:t>
            </w:r>
          </w:p>
        </w:tc>
        <w:tc>
          <w:tcPr>
            <w:tcW w:w="18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6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</w:tr>
      <w:tr>
        <w:trPr>
          <w:trHeight w:val="615" w:hRule="atLeast"/>
        </w:trPr>
        <w:tc>
          <w:tcPr>
            <w:tcW w:w="73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ascii="Arial" w:hAnsi="Arial" w:eastAsiaTheme="minorEastAsia"/>
                <w:sz w:val="18"/>
                <w:szCs w:val="18"/>
                <w:lang w:eastAsia="pt-BR"/>
              </w:rPr>
              <w:t xml:space="preserve">Participação da comissão organizadora ou comissão científica de eventos voltados para atividades sociais ou de inovação. </w:t>
            </w:r>
            <w:r>
              <w:rPr>
                <w:rFonts w:eastAsia="" w:cs="Arial" w:ascii="Arial" w:hAnsi="Arial" w:eastAsiaTheme="minorEastAsia"/>
                <w:b/>
                <w:sz w:val="18"/>
                <w:szCs w:val="18"/>
                <w:lang w:eastAsia="pt-BR"/>
              </w:rPr>
              <w:t>De 1 a 3 créditos</w:t>
            </w:r>
          </w:p>
        </w:tc>
        <w:tc>
          <w:tcPr>
            <w:tcW w:w="18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6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</w:tr>
      <w:tr>
        <w:trPr>
          <w:trHeight w:val="570" w:hRule="atLeast"/>
        </w:trPr>
        <w:tc>
          <w:tcPr>
            <w:tcW w:w="73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ascii="Arial" w:hAnsi="Arial" w:eastAsiaTheme="minorEastAsia"/>
                <w:sz w:val="18"/>
                <w:szCs w:val="18"/>
                <w:lang w:eastAsia="pt-BR"/>
              </w:rPr>
              <w:t>Participação como ouvinte em defesas de Mestrado e Doutorado. 0,25 crédito</w:t>
            </w:r>
            <w:r>
              <w:rPr>
                <w:rFonts w:eastAsia="" w:cs="Arial" w:ascii="Arial" w:hAnsi="Arial" w:eastAsiaTheme="minorEastAsia"/>
                <w:b/>
                <w:sz w:val="18"/>
                <w:szCs w:val="18"/>
                <w:lang w:eastAsia="pt-BR"/>
              </w:rPr>
              <w:t xml:space="preserve"> por defesa, limitado a 1 crédito.</w:t>
            </w:r>
          </w:p>
        </w:tc>
        <w:tc>
          <w:tcPr>
            <w:tcW w:w="18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6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</w:tr>
      <w:tr>
        <w:trPr>
          <w:trHeight w:val="570" w:hRule="atLeast"/>
        </w:trPr>
        <w:tc>
          <w:tcPr>
            <w:tcW w:w="73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ascii="Arial" w:hAnsi="Arial" w:eastAsiaTheme="minorEastAsia"/>
                <w:sz w:val="18"/>
                <w:szCs w:val="18"/>
                <w:lang w:eastAsia="pt-BR"/>
              </w:rPr>
              <w:t xml:space="preserve">Atividades de Consultoria, Mentoria ou Assessoria. </w:t>
            </w:r>
            <w:r>
              <w:rPr>
                <w:rFonts w:eastAsia="" w:cs="Arial" w:ascii="Arial" w:hAnsi="Arial" w:eastAsiaTheme="minorEastAsia"/>
                <w:b/>
                <w:sz w:val="18"/>
                <w:szCs w:val="18"/>
                <w:lang w:eastAsia="pt-BR"/>
              </w:rPr>
              <w:t>De 1 a 2 créditos.</w:t>
            </w:r>
          </w:p>
        </w:tc>
        <w:tc>
          <w:tcPr>
            <w:tcW w:w="18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6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</w:tr>
      <w:tr>
        <w:trPr>
          <w:trHeight w:val="694" w:hRule="atLeast"/>
        </w:trPr>
        <w:tc>
          <w:tcPr>
            <w:tcW w:w="73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"/>
                <w:sz w:val="18"/>
                <w:szCs w:val="18"/>
                <w:lang w:eastAsia="pt-BR"/>
              </w:rPr>
            </w:pPr>
            <w:r>
              <w:rPr>
                <w:rFonts w:eastAsia="" w:cs="Arial" w:ascii="Arial" w:hAnsi="Arial"/>
                <w:color w:val="000000" w:themeColor="text1"/>
                <w:sz w:val="18"/>
                <w:szCs w:val="18"/>
                <w:lang w:eastAsia="pt-BR"/>
              </w:rPr>
              <w:t xml:space="preserve">Treinamento e Prospecção Tecnológica na CTIT UFMG. Mínimo 30 horas. </w:t>
            </w:r>
            <w:r>
              <w:rPr>
                <w:rFonts w:eastAsia="" w:cs="Arial" w:ascii="Arial" w:hAnsi="Arial"/>
                <w:b/>
                <w:color w:val="000000" w:themeColor="text1"/>
                <w:sz w:val="18"/>
                <w:szCs w:val="18"/>
                <w:lang w:eastAsia="pt-BR"/>
              </w:rPr>
              <w:t>1 crédito.</w:t>
            </w:r>
          </w:p>
        </w:tc>
        <w:tc>
          <w:tcPr>
            <w:tcW w:w="18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14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  <w:tc>
          <w:tcPr>
            <w:tcW w:w="6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" w:cs="Arial" w:eastAsiaTheme="minorEastAsia"/>
                <w:sz w:val="18"/>
                <w:szCs w:val="18"/>
                <w:lang w:eastAsia="pt-BR"/>
              </w:rPr>
            </w:pPr>
            <w:r>
              <w:rPr>
                <w:rFonts w:eastAsia="" w:cs="Arial" w:eastAsiaTheme="minorEastAsia" w:ascii="Arial" w:hAnsi="Arial"/>
                <w:sz w:val="18"/>
                <w:szCs w:val="18"/>
                <w:lang w:eastAsia="pt-B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Arial" w:ascii="Arial" w:hAnsi="Arial"/>
          <w:sz w:val="20"/>
          <w:szCs w:val="20"/>
        </w:rPr>
        <w:t xml:space="preserve">Observação (preenchimento somente do parecerista): </w:t>
      </w:r>
      <w:r>
        <w:rPr>
          <w:rFonts w:eastAsia="Times New Roman" w:cs="Arial" w:ascii="Arial" w:hAnsi="Arial"/>
        </w:rPr>
        <w:t>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>
      <w:headerReference w:type="default" r:id="rId2"/>
      <w:type w:val="nextPage"/>
      <w:pgSz w:w="11906" w:h="16838"/>
      <w:pgMar w:left="1701" w:right="1134" w:header="210" w:top="1005" w:footer="0" w:bottom="353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>
        <w:rFonts w:cs="Arial" w:ascii="Arial" w:hAnsi="Arial"/>
        <w:b/>
        <w:bCs/>
        <w:sz w:val="18"/>
        <w:szCs w:val="18"/>
      </w:rPr>
      <w:t>UNIVERSIDADE FEDERAL DE MINAS GERAIS</w:t>
    </w:r>
  </w:p>
  <w:p>
    <w:pPr>
      <w:pStyle w:val="Normal"/>
      <w:jc w:val="center"/>
      <w:rPr/>
    </w:pPr>
    <w:r>
      <w:rPr>
        <w:rFonts w:cs="Arial" w:ascii="Arial" w:hAnsi="Arial"/>
        <w:b/>
        <w:bCs/>
        <w:sz w:val="18"/>
        <w:szCs w:val="18"/>
      </w:rPr>
      <w:t>MESTRADO PROFISSIONAL EM INOVAÇÃO TECNOLÓGICA E PROPRIEDADE INTELECTUAL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853d3"/>
    <w:pPr>
      <w:widowControl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00000A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266f8d"/>
    <w:pPr>
      <w:keepNext w:val="true"/>
      <w:spacing w:lineRule="auto" w:line="240" w:before="0" w:after="0"/>
      <w:outlineLvl w:val="0"/>
    </w:pPr>
    <w:rPr>
      <w:rFonts w:ascii="Arial" w:hAnsi="Arial" w:eastAsia="Times New Roman" w:cs="Arial"/>
      <w:sz w:val="20"/>
      <w:szCs w:val="24"/>
    </w:rPr>
  </w:style>
  <w:style w:type="paragraph" w:styleId="Ttulo2">
    <w:name w:val="Heading 2"/>
    <w:basedOn w:val="Normal"/>
    <w:next w:val="Normal"/>
    <w:link w:val="Ttulo2Char"/>
    <w:qFormat/>
    <w:rsid w:val="00266f8d"/>
    <w:pPr>
      <w:keepNext w:val="true"/>
      <w:spacing w:lineRule="auto" w:line="240" w:before="0" w:after="0"/>
      <w:jc w:val="center"/>
      <w:outlineLvl w:val="1"/>
    </w:pPr>
    <w:rPr>
      <w:rFonts w:ascii="Arial" w:hAnsi="Arial" w:eastAsia="Times New Roman" w:cs="Arial"/>
      <w:sz w:val="20"/>
      <w:szCs w:val="24"/>
    </w:rPr>
  </w:style>
  <w:style w:type="paragraph" w:styleId="Ttulo3">
    <w:name w:val="Heading 3"/>
    <w:basedOn w:val="Normal"/>
    <w:next w:val="Normal"/>
    <w:link w:val="Ttulo3Char"/>
    <w:qFormat/>
    <w:rsid w:val="00266f8d"/>
    <w:pPr>
      <w:keepNext w:val="true"/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spacing w:lineRule="auto" w:line="240" w:before="0" w:after="0"/>
      <w:outlineLvl w:val="2"/>
    </w:pPr>
    <w:rPr>
      <w:rFonts w:ascii="Arial" w:hAnsi="Arial" w:eastAsia="Times New Roman" w:cs="Arial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b118ac"/>
    <w:rPr/>
  </w:style>
  <w:style w:type="character" w:styleId="RodapChar" w:customStyle="1">
    <w:name w:val="Rodapé Char"/>
    <w:basedOn w:val="DefaultParagraphFont"/>
    <w:link w:val="Rodap"/>
    <w:uiPriority w:val="99"/>
    <w:semiHidden/>
    <w:qFormat/>
    <w:rsid w:val="00b118ac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118ac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9560a8"/>
    <w:rPr/>
  </w:style>
  <w:style w:type="character" w:styleId="LinkdaInternet" w:customStyle="1">
    <w:name w:val="Link da Internet"/>
    <w:basedOn w:val="DefaultParagraphFont"/>
    <w:uiPriority w:val="99"/>
    <w:semiHidden/>
    <w:unhideWhenUsed/>
    <w:rsid w:val="009560a8"/>
    <w:rPr>
      <w:color w:val="0000FF"/>
      <w:u w:val="single"/>
    </w:rPr>
  </w:style>
  <w:style w:type="character" w:styleId="Ttulo1Char" w:customStyle="1">
    <w:name w:val="Título 1 Char"/>
    <w:basedOn w:val="DefaultParagraphFont"/>
    <w:link w:val="Ttulo1"/>
    <w:qFormat/>
    <w:rsid w:val="00266f8d"/>
    <w:rPr>
      <w:rFonts w:ascii="Arial" w:hAnsi="Arial" w:eastAsia="Times New Roman" w:cs="Arial"/>
      <w:sz w:val="20"/>
      <w:szCs w:val="24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266f8d"/>
    <w:rPr>
      <w:rFonts w:ascii="Arial" w:hAnsi="Arial" w:eastAsia="Times New Roman" w:cs="Arial"/>
      <w:sz w:val="20"/>
      <w:szCs w:val="24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266f8d"/>
    <w:rPr>
      <w:rFonts w:ascii="Arial" w:hAnsi="Arial" w:eastAsia="Times New Roman" w:cs="Arial"/>
      <w:b/>
      <w:bCs/>
      <w:lang w:eastAsia="pt-BR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118ac"/>
    <w:pPr>
      <w:tabs>
        <w:tab w:val="center" w:pos="4252" w:leader="none"/>
        <w:tab w:val="right" w:pos="8504" w:leader="none"/>
      </w:tabs>
      <w:spacing w:lineRule="auto" w:line="240" w:before="0" w:after="0"/>
    </w:pPr>
    <w:rPr>
      <w:rFonts w:eastAsia="Calibri" w:eastAsiaTheme="minorHAnsi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b118ac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118a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M714089338501318619gmailmsoheader" w:customStyle="1">
    <w:name w:val="m_714089338501318619gmail-msoheader"/>
    <w:basedOn w:val="Normal"/>
    <w:qFormat/>
    <w:rsid w:val="0010553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c853d3"/>
    <w:rPr>
      <w:rFonts w:eastAsiaTheme="minorEastAsia"/>
      <w:lang w:eastAsia="pt-BR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LibreOffice/5.4.4.2$Windows_X86_64 LibreOffice_project/2524958677847fb3bb44820e40380acbe820f960</Application>
  <Pages>1</Pages>
  <Words>255</Words>
  <Characters>1909</Characters>
  <CharactersWithSpaces>2140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2018-11-13T14:12:00Z</dcterms:created>
  <dc:creator>NEPS</dc:creator>
  <dc:description/>
  <dc:language>pt-BR</dc:language>
  <cp:lastModifiedBy/>
  <cp:lastPrinted>2018-04-27T13:24:00Z</cp:lastPrinted>
  <dcterms:modified xsi:type="dcterms:W3CDTF">2019-11-22T18:54:20Z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